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2" w:rsidRDefault="00B93CC2" w:rsidP="00041535"/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4115">
        <w:rPr>
          <w:rFonts w:ascii="Times New Roman" w:hAnsi="Times New Roman" w:cs="Times New Roman"/>
          <w:b/>
          <w:bCs/>
          <w:sz w:val="36"/>
          <w:szCs w:val="36"/>
        </w:rPr>
        <w:t>ПАМЯТКА ПОТРЕБИТЕЛЮ: Безопасность игрушек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41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93CC2" w:rsidRPr="004A4115" w:rsidRDefault="00B93CC2" w:rsidP="004A4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b/>
          <w:bCs/>
          <w:sz w:val="28"/>
          <w:szCs w:val="28"/>
        </w:rPr>
        <w:t>Информация для покупателя на этикетке</w:t>
      </w:r>
      <w:r w:rsidRPr="004A4115">
        <w:rPr>
          <w:rFonts w:ascii="Times New Roman" w:hAnsi="Times New Roman" w:cs="Times New Roman"/>
          <w:sz w:val="28"/>
          <w:szCs w:val="28"/>
        </w:rPr>
        <w:t>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Маркировка игрушки должна содержать следующую информацию:</w:t>
      </w:r>
    </w:p>
    <w:p w:rsidR="00B93CC2" w:rsidRPr="004A4115" w:rsidRDefault="00B93CC2" w:rsidP="004A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115">
        <w:rPr>
          <w:rFonts w:ascii="Times New Roman" w:hAnsi="Times New Roman" w:cs="Times New Roman"/>
          <w:sz w:val="28"/>
          <w:szCs w:val="28"/>
        </w:rPr>
        <w:t xml:space="preserve"> наименование страны, где изготовлена игрушка;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ребенка:_____________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зависимости от вида игрушки,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Предупредительная информация должна содержать указание об особых мерах предосторожности при использовании игрушки. Например: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1.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функциональной игрушке или ее упаковке должна быть нанесена предупреждающая надпись «Внимание! Использовать только под непосредственным наблюдением взрослых».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упаковке химической игрушки наносится надпись «Внимание! Только для детей старше ... лет! Пользоваться только под непосредственным наблюдением взрослых!». Возраст указывает изготовитель.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упаковку пищевого продукта, содержащего игрушку, должна быть нанесена предупреждающая надпись «Содержит игрушку».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и (или) поступающая в розничную торговлю вместе с ними, должна иметь собственную упаковку, размер которой не должен вызвать риск удушья ребенка.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скейтборды, в случае их реализации в качестве игрушек, необходимо сопровождать предупреждающей надписью «Внимание! Рекомендуется надевать средства защиты!».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Игрушки для игр на воде должны сопровождаться надписью «Внимание! Использовать на мелководье только под присмотром взрослых!».</w:t>
      </w:r>
    </w:p>
    <w:p w:rsidR="00B93CC2" w:rsidRPr="004A4115" w:rsidRDefault="00B93CC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TPТС 008/2011 «О безопасности игрушек» маркировка должна содержать информацию о минимальном возрасте ребенка, для которого предназначена игрушка или пиктограмму, обозначающую возраст ребенка.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9D67F2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D67F2">
        <w:rPr>
          <w:rFonts w:ascii="Times New Roman" w:hAnsi="Times New Roman" w:cs="Times New Roman"/>
          <w:b/>
          <w:bCs/>
          <w:sz w:val="28"/>
          <w:szCs w:val="28"/>
        </w:rPr>
        <w:t>Инструкция по применению</w:t>
      </w:r>
    </w:p>
    <w:p w:rsidR="00B93CC2" w:rsidRPr="009D67F2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Правила эксплуатации игрушки (инструкция по применению) прилагаются в зависимости от вида игрушки.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Эксплуатационными документами должны сопровождаться: подвесные качели, горки для катания, кольца, трапеции, канаты и игрушки аналогичного назначения, имеющие перекладину, функциональные игрушки, химические игрушки, роликовые коньки и скейтборды (в случае их реализации в качестве игрушек).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Срок хранения игрушек.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16.06.1997 № 720 игрушки включены в Перечень товаров длительного пользования, на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которые изготовитель обязан устанавливать срок службы.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TPТС 008/2011 «О безопасности игрушек» маркировка игрушки должна содержать информацию о сроке службы или сроке годности (при их установлении).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Документы, прилагаемые к на игрушкам.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товарок и установленном порядке его требованию с одним из следующих документов: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сертификат или декларация о соответствии;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Продажа игрушек с упаковкой и без нее.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TPТС 008/2011 «О безопасности игрушек» игрушка должна иметь индивидуальную и(или)групповую упаковку.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Хранение игрушек на складе.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Специальные требования к хранению игрушек на складе (определённая температура, влажность и т.п.) санитарными  правилами и нормами не установлены.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Детские спортивные товары (велосипеды, ролики, скейтборды и т.д.) и игрушки.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 в случае их реализации в качестве игрушек должны соответствовать требованиям технического регламента Таможенного союза ТР ТС 008/2011 «О безопасности игрушек». В этом случае роликовые коньки и скейтборды относятся к игрушкам, несущим на себе массу тела ребёнка и предназначенным для езды.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Велосипеды для детей дошкольного возраста, младших школьников и подростков включены в перечень продукции, предназначенной для детей и подростков, в отношении которой установлены требования технического регламента Таможенного союза ТР ТС 007/2011 «О безопасности продукции, предназначенной для детей и подростков».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Требования, предъявляемые к игровому оборудованию (горки, качели и т.п.).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детских игровых площадок (далее – оборудование) должно быть спроектировано так, чтобы была очевидна возможность вовлечения в игру ребёнка. Размеры и степень трудности оборудования должны подходить для предлагаемой возрастной группы детей.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должно быть спроектировано таким образом, чтобы взрослые были в состоянии получить доступ для помощи детям внутри оборудования.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Наличие  выступающих элементов оборудования с острыми концами или кромками не допускается. Углы и края любой доступной для детей части оборудования должны быть закруглены.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Для защиты детей от падения с оборудования, оборудуют перила и ограждения. Для предупреждения травм при падении детей оборудуют ударопоглощающие покрытия.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не должно допускать застревание головы, шеи, частей тела и одежды ребёнка.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лестницах, доступным детям младше трёх лет, перила оборудуют, начина с первой ступеньки.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Горки должны иметь бортики стартового участка, защитную перекладину. Стартовый участок и участок скольжения должны быть оборудованы бортиками высотой от 100 до 500 мм. Горки должны иметь конечный участок с радиусом закругления R&gt;50 мм и высотой над поверхностью грунта от 200 до 350 мм.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Внутренний участок тоннельной горки должен быть не менее 750 мм.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Качели не должны иметь абсолютно жёсткой подвески. Высота от уровня земли до сиденья от 400 до 600 мм.</w:t>
      </w:r>
    </w:p>
    <w:p w:rsidR="00B93CC2" w:rsidRPr="004A4115" w:rsidRDefault="00B93CC2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планировании детской площадки для размещения оборудования должна учитываться зона безопасности (пространство внутри, на или вокруг оборудования, которое может быть занято ребёнком, находящемся в движении, вызванном использованием оборудования (например при катании с горки, качании на качелях, раскачивании на качалке и т.п.).</w:t>
      </w:r>
    </w:p>
    <w:sectPr w:rsidR="00B93CC2" w:rsidRPr="004A4115" w:rsidSect="00C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E90"/>
    <w:rsid w:val="00041535"/>
    <w:rsid w:val="00070E90"/>
    <w:rsid w:val="003E1D72"/>
    <w:rsid w:val="004A4115"/>
    <w:rsid w:val="005C64AA"/>
    <w:rsid w:val="00651247"/>
    <w:rsid w:val="00930229"/>
    <w:rsid w:val="009D67F2"/>
    <w:rsid w:val="00B93CC2"/>
    <w:rsid w:val="00C47ED2"/>
    <w:rsid w:val="00C5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1136</Words>
  <Characters>6478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exif_MSED_fbba4b9d56e419f9549c1da215c2a9db3a86e50d16425819890e21314d2e549c</dc:description>
  <cp:lastModifiedBy>дом</cp:lastModifiedBy>
  <cp:revision>9</cp:revision>
  <cp:lastPrinted>2019-08-13T11:24:00Z</cp:lastPrinted>
  <dcterms:created xsi:type="dcterms:W3CDTF">2017-04-19T08:02:00Z</dcterms:created>
  <dcterms:modified xsi:type="dcterms:W3CDTF">2019-08-13T11:24:00Z</dcterms:modified>
</cp:coreProperties>
</file>